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tbl>
      <w:tblPr>
        <w:tblW w:w="0" w:type="auto"/>
        <w:tblInd w:w="0" w:type="dxa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7"/>
        <w:gridCol w:w="85"/>
        <w:gridCol w:w="595"/>
        <w:gridCol w:w="3062"/>
        <w:gridCol w:w="2211"/>
        <w:gridCol w:w="1077"/>
        <w:gridCol w:w="1418"/>
        <w:gridCol w:w="2211"/>
        <w:gridCol w:w="57"/>
      </w:tblGrid>
      <w:tr>
        <w:trPr>
          <w:trHeight w:hRule="exact" w:val="1559"/>
        </w:trPr>
        <w:tc>
          <w:tcPr>
            <w:tcW w:w="10788" w:type="dxa"/>
            <w:gridSpan w:val="9"/>
            <w:tcBorders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32"/>
                <w:szCs w:val="32"/>
              </w:rPr>
              <w:t>ГАПОУ "Волгоградский социально-педагогический колледж"</w:t>
            </w:r>
          </w:p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32"/>
                <w:szCs w:val="32"/>
              </w:rPr>
              <w:t/>
            </w:r>
          </w:p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32"/>
                <w:szCs w:val="32"/>
              </w:rPr>
              <w:t>РЕЙТИНГ АБИТУРИЕНТОВ</w:t>
            </w:r>
          </w:p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32"/>
                <w:szCs w:val="32"/>
              </w:rPr>
              <w:t>(Очное отделение, на базе 9 классов)</w:t>
            </w:r>
          </w:p>
        </w:tc>
      </w:tr>
      <w:tr>
        <w:trPr>
          <w:trHeight w:hRule="exact" w:val="142"/>
        </w:trPr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06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1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1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960.75" w:type="dxa"/>
            <w:gridSpan w:val="4"/>
            <w:tcBorders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Обновлено  17.08.2026</w:t>
            </w: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1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9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06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1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1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709"/>
        </w:trPr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95.4" w:type="dxa"/>
            <w:gridSpan w:val="2"/>
            <w:tcBorders>
              <w:top w:val="single" w:sz="8" w:space="0" w:color="#C0C0C0"/>
              <w:left w:val="single" w:sz="8" w:space="0" w:color="#C0C0C0"/>
              <w:bottom w:val="single" w:sz="8" w:space="0" w:color="#D3D3D3"/>
              <w:right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8"/>
                <w:szCs w:val="28"/>
              </w:rPr>
              <w:t>№</w:t>
            </w:r>
          </w:p>
        </w:tc>
        <w:tc>
          <w:tcPr>
            <w:tcW w:w="3076.8" w:type="dxa"/>
            <w:tcBorders>
              <w:top w:val="single" w:sz="8" w:space="0" w:color="#C0C0C0"/>
              <w:left w:val="single" w:sz="8" w:space="0" w:color="#D3D3D3"/>
              <w:bottom w:val="single" w:sz="8" w:space="0" w:color="#D3D3D3"/>
              <w:right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8"/>
                <w:szCs w:val="28"/>
              </w:rPr>
              <w:t>Фамилия, имя,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28"/>
                <w:szCs w:val="28"/>
              </w:rPr>
              <w:t>отчество</w:t>
            </w:r>
          </w:p>
        </w:tc>
        <w:tc>
          <w:tcPr>
            <w:tcW w:w="2226.3" w:type="dxa"/>
            <w:tcBorders>
              <w:top w:val="single" w:sz="8" w:space="0" w:color="#C0C0C0"/>
              <w:left w:val="single" w:sz="8" w:space="0" w:color="#D3D3D3"/>
              <w:bottom w:val="single" w:sz="8" w:space="0" w:color="#D3D3D3"/>
              <w:right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8"/>
                <w:szCs w:val="28"/>
              </w:rPr>
              <w:t>Номер личного</w:t>
            </w:r>
            <w:br/>
            <w:r>
              <w:rPr>
                <w:rFonts w:ascii="Times New Roman" w:hAnsi="Times New Roman" w:cs="Times New Roman" w:eastAsia="Times New Roman"/>
                <w:b/>
                <w:color w:val="#000000"/>
                <w:sz w:val="28"/>
                <w:szCs w:val="28"/>
              </w:rPr>
              <w:t>дела</w:t>
            </w:r>
          </w:p>
        </w:tc>
        <w:tc>
          <w:tcPr>
            <w:tcW w:w="2509.8" w:type="dxa"/>
            <w:gridSpan w:val="2"/>
            <w:tcBorders>
              <w:top w:val="single" w:sz="8" w:space="0" w:color="#C0C0C0"/>
              <w:left w:val="single" w:sz="8" w:space="0" w:color="#D3D3D3"/>
              <w:bottom w:val="single" w:sz="8" w:space="0" w:color="#D3D3D3"/>
              <w:right w:val="single" w:sz="8" w:space="0" w:color="#D3D3D3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8"/>
                <w:szCs w:val="28"/>
              </w:rPr>
              <w:t>Оригинал/Копия</w:t>
            </w:r>
          </w:p>
        </w:tc>
        <w:tc>
          <w:tcPr>
            <w:tcW w:w="2226.3" w:type="dxa"/>
            <w:tcBorders>
              <w:top w:val="single" w:sz="8" w:space="0" w:color="#C0C0C0"/>
              <w:left w:val="single" w:sz="8" w:space="0" w:color="#D3D3D3"/>
              <w:bottom w:val="single" w:sz="8" w:space="0" w:color="#D3D3D3"/>
              <w:right w:val="single" w:sz="8" w:space="0" w:color="#C0C0C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8"/>
                <w:szCs w:val="28"/>
              </w:rPr>
              <w:t>Средний балл</w:t>
            </w: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709"/>
        </w:trPr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674.6" w:type="dxa"/>
            <w:gridSpan w:val="7"/>
            <w:tcBorders>
              <w:top w:val="single" w:sz="8" w:space="0" w:color="#D3D3D3"/>
              <w:left w:val="single" w:sz="8" w:space="0" w:color="#C0C0C0"/>
              <w:bottom w:val="single" w:sz="8" w:space="0" w:color="#C0C0C0"/>
              <w:right w:val="single" w:sz="8" w:space="0" w:color="#C0C0C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8"/>
                <w:szCs w:val="28"/>
              </w:rPr>
              <w:t>44.02.01 Дошкольное образование</w:t>
            </w:r>
          </w:p>
          <w:p>
            <w:pPr>
              <w:jc w:val="center"/>
              <w:ind w:left="30" w:right="30"/>
              <w:spacing w:before="0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#000000"/>
                <w:sz w:val="28"/>
                <w:szCs w:val="28"/>
              </w:rPr>
              <w:t>По договору (с оплатой)</w:t>
            </w: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046"/>
        </w:trPr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95.4" w:type="dxa"/>
            <w:gridSpan w:val="2"/>
            <w:tcBorders>
              <w:top w:val="single" w:sz="8" w:space="0" w:color="#C0C0C0"/>
              <w:left w:val="single" w:sz="8" w:space="0" w:color="#C0C0C0"/>
              <w:bottom w:val="single" w:sz="8" w:space="0" w:color="#C0C0C0"/>
              <w:right w:val="single" w:sz="8" w:space="0" w:color="#C0C0C0"/>
            </w:tcBorders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1</w:t>
            </w:r>
          </w:p>
        </w:tc>
        <w:tc>
          <w:tcPr>
            <w:tcW w:w="3076.8" w:type="dxa"/>
            <w:tcBorders>
              <w:top w:val="single" w:sz="8" w:space="0" w:color="#C0C0C0"/>
              <w:left w:val="single" w:sz="8" w:space="0" w:color="#C0C0C0"/>
              <w:bottom w:val="single" w:sz="8" w:space="0" w:color="#C0C0C0"/>
              <w:right w:val="single" w:sz="8" w:space="0" w:color="#C0C0C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Матюшкина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Мария</w:t>
            </w:r>
          </w:p>
          <w:p>
            <w:pPr>
              <w:jc w:val="left"/>
              <w:ind w:left="30" w:right="30"/>
              <w:spacing w:before="0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Николаевна</w:t>
            </w:r>
          </w:p>
        </w:tc>
        <w:tc>
          <w:tcPr>
            <w:tcW w:w="2226.3" w:type="dxa"/>
            <w:tcBorders>
              <w:top w:val="single" w:sz="8" w:space="0" w:color="#C0C0C0"/>
              <w:left w:val="single" w:sz="8" w:space="0" w:color="#C0C0C0"/>
              <w:bottom w:val="single" w:sz="8" w:space="0" w:color="#C0C0C0"/>
              <w:right w:val="single" w:sz="8" w:space="0" w:color="#C0C0C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2026-ДО9од-Д-</w:t>
            </w:r>
            <w:br/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01</w:t>
            </w:r>
          </w:p>
        </w:tc>
        <w:tc>
          <w:tcPr>
            <w:tcW w:w="2509.8" w:type="dxa"/>
            <w:gridSpan w:val="2"/>
            <w:tcBorders>
              <w:top w:val="single" w:sz="8" w:space="0" w:color="#C0C0C0"/>
              <w:left w:val="single" w:sz="8" w:space="0" w:color="#C0C0C0"/>
              <w:bottom w:val="single" w:sz="8" w:space="0" w:color="#C0C0C0"/>
              <w:right w:val="single" w:sz="8" w:space="0" w:color="#C0C0C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Оригинал</w:t>
            </w:r>
          </w:p>
        </w:tc>
        <w:tc>
          <w:tcPr>
            <w:tcW w:w="2226.3" w:type="dxa"/>
            <w:tcBorders>
              <w:top w:val="single" w:sz="8" w:space="0" w:color="#C0C0C0"/>
              <w:left w:val="single" w:sz="8" w:space="0" w:color="#C0C0C0"/>
              <w:bottom w:val="single" w:sz="8" w:space="0" w:color="#C0C0C0"/>
              <w:right w:val="single" w:sz="8" w:space="0" w:color="#C0C0C0"/>
            </w:tcBorders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#000000"/>
                <w:sz w:val="28"/>
                <w:szCs w:val="28"/>
              </w:rPr>
              <w:t>4,176</w:t>
            </w:r>
          </w:p>
        </w:tc>
        <w:tc>
          <w:tcPr>
            <w:tcW w:w="5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</w:tbl>
    <w:sectPr>
      <w:pgSz w:w="11907" w:h="16840"/>
      <w:pgMar w:top="530" w:right="567" w:bottom="530" w:left="567" w:header="530" w:footer="53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РЕЙТИНГ - Оч, 9 кл</dc:title>
  <dc:creator>FastReport.NET</dc:creator>
</cp:coreProperties>
</file>